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420"/>
        <w:rPr>
          <w:rFonts w:ascii="Tahoma" w:hAnsi="Tahoma" w:eastAsia="Tahoma" w:cs="Tahoma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禄劝鸿康精神病医院招聘岗位需求表</w:t>
      </w:r>
    </w:p>
    <w:bookmarkEnd w:id="0"/>
    <w:tbl>
      <w:tblPr>
        <w:tblW w:w="0" w:type="auto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810"/>
        <w:gridCol w:w="660"/>
        <w:gridCol w:w="2460"/>
        <w:gridCol w:w="2842"/>
        <w:gridCol w:w="73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岗位编号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岗位主要职责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岗位基本任职资格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心理咨询师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 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从事心理咨询相关工作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1、大学专科及以上学历。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2、2年及以上相关专业工作经历。</w:t>
            </w: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3、持二级心理咨询师专业资格。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4、良好的人格品质和综合素质。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中药药剂师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从事药剂科相关工作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1、大学专科及以上学历。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2、1年及以上相关专业工作经历。</w:t>
            </w: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3、中药士及以上专业技术资格。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4、良好的服务意识和职业道德。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禄劝/武定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户籍优先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护士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 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jc w:val="left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从事护理临床相关护理工作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1、大学专科及以上学历。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2、1年及以上相关专业工作经历。</w:t>
            </w: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3、护士资格证及以上专业资格。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5、良好的服务意识和职业道德。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6、良好的沟通表达能力，工作认真负责。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禄劝/武定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户籍优先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保洁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从事医院区域卫生、洗衣房相关工作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1、良好的服务意识和职业道德。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2、吃苦耐劳，工作认真负责。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禄劝/武定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sz w:val="15"/>
                <w:szCs w:val="15"/>
                <w:bdr w:val="none" w:color="auto" w:sz="0" w:space="0"/>
              </w:rPr>
              <w:t>户籍优先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